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3C6" w14:textId="77777777" w:rsidR="00CB1C7A" w:rsidRDefault="0027305F">
      <w:pPr>
        <w:rPr>
          <w:rFonts w:ascii="Bradley Hand ITC" w:eastAsia="GungsuhChe" w:hAnsi="Bradley Hand ITC"/>
          <w:b/>
          <w:sz w:val="44"/>
          <w:szCs w:val="44"/>
        </w:rPr>
      </w:pPr>
      <w:r>
        <w:rPr>
          <w:b/>
          <w:noProof/>
          <w:sz w:val="44"/>
          <w:szCs w:val="44"/>
        </w:rPr>
        <w:object w:dxaOrig="1440" w:dyaOrig="1440" w14:anchorId="6F2BC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6pt;margin-top:-54pt;width:81pt;height:66.85pt;z-index:251657728">
            <v:imagedata r:id="rId5" o:title=""/>
            <w10:wrap type="topAndBottom"/>
          </v:shape>
          <o:OLEObject Type="Embed" ProgID="MSPhotoEd.3" ShapeID="_x0000_s1028" DrawAspect="Content" ObjectID="_1755509304" r:id="rId6"/>
        </w:object>
      </w:r>
      <w:smartTag w:uri="urn:schemas-microsoft-com:office:smarttags" w:element="City">
        <w:smartTag w:uri="urn:schemas-microsoft-com:office:smarttags" w:element="place">
          <w:r w:rsidR="00CB1C7A">
            <w:rPr>
              <w:rFonts w:ascii="Bradley Hand ITC" w:eastAsia="GungsuhChe" w:hAnsi="Bradley Hand ITC"/>
              <w:b/>
              <w:sz w:val="44"/>
              <w:szCs w:val="44"/>
            </w:rPr>
            <w:t>St Joseph</w:t>
          </w:r>
        </w:smartTag>
      </w:smartTag>
      <w:r w:rsidR="00CB1C7A">
        <w:rPr>
          <w:rFonts w:ascii="Bradley Hand ITC" w:eastAsia="GungsuhChe" w:hAnsi="Bradley Hand ITC"/>
          <w:b/>
          <w:sz w:val="44"/>
          <w:szCs w:val="44"/>
        </w:rPr>
        <w:t>’s Pre-school Playgroup</w:t>
      </w:r>
    </w:p>
    <w:p w14:paraId="209A98E8" w14:textId="77777777" w:rsidR="00CB1C7A" w:rsidRDefault="00CB1C7A">
      <w:pPr>
        <w:spacing w:before="120" w:after="120"/>
        <w:rPr>
          <w:rFonts w:ascii="Arial" w:hAnsi="Arial"/>
          <w:b/>
          <w:sz w:val="28"/>
          <w:szCs w:val="28"/>
        </w:rPr>
      </w:pPr>
      <w:r>
        <w:rPr>
          <w:rFonts w:ascii="Arial" w:hAnsi="Arial"/>
          <w:b/>
          <w:sz w:val="28"/>
          <w:szCs w:val="28"/>
        </w:rPr>
        <w:t xml:space="preserve">Equality and diversity </w:t>
      </w:r>
      <w:r w:rsidR="00640A3C">
        <w:rPr>
          <w:rFonts w:ascii="Arial" w:hAnsi="Arial"/>
          <w:b/>
          <w:sz w:val="28"/>
          <w:szCs w:val="28"/>
        </w:rPr>
        <w:t xml:space="preserve">and inclusion </w:t>
      </w:r>
      <w:r>
        <w:rPr>
          <w:rFonts w:ascii="Arial" w:hAnsi="Arial"/>
          <w:b/>
          <w:sz w:val="28"/>
          <w:szCs w:val="28"/>
        </w:rPr>
        <w:t>policy</w:t>
      </w:r>
    </w:p>
    <w:p w14:paraId="3E7A9F1C" w14:textId="77777777" w:rsidR="00CB1C7A" w:rsidRDefault="00727AC4">
      <w:pPr>
        <w:spacing w:before="120" w:after="120"/>
        <w:rPr>
          <w:rFonts w:ascii="Arial" w:hAnsi="Arial"/>
          <w:b/>
        </w:rPr>
      </w:pPr>
      <w:r>
        <w:rPr>
          <w:rFonts w:ascii="Arial" w:hAnsi="Arial"/>
          <w:b/>
        </w:rPr>
        <w:t>Introduction</w:t>
      </w:r>
    </w:p>
    <w:p w14:paraId="04417FD0" w14:textId="509F5345" w:rsidR="00CB1C7A" w:rsidRPr="007F6CB6" w:rsidRDefault="00727AC4">
      <w:pPr>
        <w:spacing w:before="120" w:after="120"/>
        <w:rPr>
          <w:rFonts w:ascii="Arial" w:hAnsi="Arial"/>
        </w:rPr>
      </w:pPr>
      <w:r>
        <w:rPr>
          <w:rFonts w:ascii="Arial" w:hAnsi="Arial"/>
        </w:rPr>
        <w:t>St Joseph</w:t>
      </w:r>
      <w:r w:rsidR="00A977DC">
        <w:rPr>
          <w:rFonts w:ascii="Arial" w:hAnsi="Arial"/>
        </w:rPr>
        <w:t>’s Pre-school Playg</w:t>
      </w:r>
      <w:r w:rsidR="001901F3">
        <w:rPr>
          <w:rFonts w:ascii="Arial" w:hAnsi="Arial"/>
        </w:rPr>
        <w:t>roup is</w:t>
      </w:r>
      <w:r w:rsidR="008F1FAE">
        <w:rPr>
          <w:rFonts w:ascii="Arial" w:hAnsi="Arial"/>
        </w:rPr>
        <w:t xml:space="preserve"> committed </w:t>
      </w:r>
      <w:r w:rsidR="005F34A4">
        <w:rPr>
          <w:rFonts w:ascii="Arial" w:hAnsi="Arial"/>
        </w:rPr>
        <w:t xml:space="preserve">to </w:t>
      </w:r>
      <w:r w:rsidR="00CF45A9">
        <w:rPr>
          <w:rFonts w:ascii="Arial" w:hAnsi="Arial"/>
        </w:rPr>
        <w:t xml:space="preserve">the </w:t>
      </w:r>
      <w:r>
        <w:rPr>
          <w:rFonts w:ascii="Arial" w:hAnsi="Arial"/>
        </w:rPr>
        <w:t xml:space="preserve">equality of all people of any age. </w:t>
      </w:r>
      <w:r w:rsidR="007F6CB6" w:rsidRPr="007F6CB6">
        <w:rPr>
          <w:rFonts w:ascii="Arial" w:hAnsi="Arial"/>
        </w:rPr>
        <w:t>We will ensure that our service is fully inclusive in meeting the needs of all children, particularly those that arise from their ethnic heritage, social and economic background, gender, ability or disability. Our setting is committed to anti-discriminatory practice to promote equality of opportunity and valuing diversity for all children and families.</w:t>
      </w:r>
    </w:p>
    <w:p w14:paraId="2FC8C62C" w14:textId="77777777" w:rsidR="00CB1C7A" w:rsidRDefault="00CB1C7A">
      <w:pPr>
        <w:spacing w:before="120" w:after="120"/>
        <w:rPr>
          <w:rFonts w:ascii="Arial" w:hAnsi="Arial"/>
          <w:b/>
        </w:rPr>
      </w:pPr>
      <w:r>
        <w:rPr>
          <w:rFonts w:ascii="Arial" w:hAnsi="Arial"/>
          <w:b/>
        </w:rPr>
        <w:t>Aim</w:t>
      </w:r>
    </w:p>
    <w:p w14:paraId="5BA7D9D8" w14:textId="77777777" w:rsidR="00CB1C7A" w:rsidRDefault="00CB1C7A">
      <w:pPr>
        <w:spacing w:before="120" w:after="120"/>
        <w:rPr>
          <w:rFonts w:ascii="Arial" w:hAnsi="Arial"/>
        </w:rPr>
      </w:pPr>
      <w:r>
        <w:rPr>
          <w:rFonts w:ascii="Arial" w:hAnsi="Arial"/>
        </w:rPr>
        <w:t xml:space="preserve">We aim to: </w:t>
      </w:r>
    </w:p>
    <w:p w14:paraId="3B5275E1" w14:textId="77777777" w:rsidR="00CB1C7A" w:rsidRDefault="00CB1C7A">
      <w:pPr>
        <w:numPr>
          <w:ilvl w:val="0"/>
          <w:numId w:val="22"/>
        </w:numPr>
        <w:spacing w:before="120" w:after="120"/>
        <w:rPr>
          <w:rFonts w:ascii="Arial" w:hAnsi="Arial"/>
        </w:rPr>
      </w:pPr>
      <w:r>
        <w:rPr>
          <w:rFonts w:ascii="Arial" w:hAnsi="Arial"/>
        </w:rPr>
        <w:t>provide a secure environment in which all our children can flourish and in which all contributions are valued;</w:t>
      </w:r>
    </w:p>
    <w:p w14:paraId="562E3F61" w14:textId="77777777" w:rsidR="00CB1C7A" w:rsidRDefault="00CB1C7A">
      <w:pPr>
        <w:numPr>
          <w:ilvl w:val="0"/>
          <w:numId w:val="22"/>
        </w:numPr>
        <w:spacing w:before="120" w:after="120"/>
        <w:rPr>
          <w:rFonts w:ascii="Arial" w:hAnsi="Arial"/>
        </w:rPr>
      </w:pPr>
      <w:r>
        <w:rPr>
          <w:rFonts w:ascii="Arial" w:hAnsi="Arial"/>
        </w:rPr>
        <w:t>include and value the contribution of all families to our understanding of equality and diversity;</w:t>
      </w:r>
    </w:p>
    <w:p w14:paraId="1703C47D" w14:textId="77777777" w:rsidR="00CB1C7A" w:rsidRDefault="00727AC4">
      <w:pPr>
        <w:numPr>
          <w:ilvl w:val="0"/>
          <w:numId w:val="22"/>
        </w:numPr>
        <w:spacing w:before="120" w:after="120"/>
        <w:rPr>
          <w:rFonts w:ascii="Arial" w:hAnsi="Arial"/>
        </w:rPr>
      </w:pPr>
      <w:r>
        <w:rPr>
          <w:rFonts w:ascii="Arial" w:hAnsi="Arial"/>
        </w:rPr>
        <w:t>prepare children for living in a multicultural society by fostering positive attitudes and behaviour and imparting a sense of citizenship</w:t>
      </w:r>
      <w:r w:rsidR="00CB1C7A">
        <w:rPr>
          <w:rFonts w:ascii="Arial" w:hAnsi="Arial"/>
        </w:rPr>
        <w:t>;</w:t>
      </w:r>
    </w:p>
    <w:p w14:paraId="6B2F562C" w14:textId="77777777" w:rsidR="00CB1C7A" w:rsidRDefault="00727AC4">
      <w:pPr>
        <w:numPr>
          <w:ilvl w:val="0"/>
          <w:numId w:val="22"/>
        </w:numPr>
        <w:spacing w:before="120" w:after="120"/>
        <w:rPr>
          <w:rFonts w:ascii="Arial" w:hAnsi="Arial"/>
        </w:rPr>
      </w:pPr>
      <w:r>
        <w:rPr>
          <w:rFonts w:ascii="Arial" w:hAnsi="Arial"/>
        </w:rPr>
        <w:t>provide a curriculum which promotes the view that cultural diversity is a posi</w:t>
      </w:r>
      <w:r w:rsidR="00AF4B9B">
        <w:rPr>
          <w:rFonts w:ascii="Arial" w:hAnsi="Arial"/>
        </w:rPr>
        <w:t>ti</w:t>
      </w:r>
      <w:r w:rsidR="00CB1C7A">
        <w:rPr>
          <w:rFonts w:ascii="Arial" w:hAnsi="Arial"/>
        </w:rPr>
        <w:t>v</w:t>
      </w:r>
      <w:r>
        <w:rPr>
          <w:rFonts w:ascii="Arial" w:hAnsi="Arial"/>
        </w:rPr>
        <w:t>e advantage and that racism is unacceptable</w:t>
      </w:r>
    </w:p>
    <w:p w14:paraId="63B68749" w14:textId="77777777" w:rsidR="00B97709" w:rsidRPr="00B97709" w:rsidRDefault="00B97709">
      <w:pPr>
        <w:spacing w:before="120" w:after="120"/>
        <w:rPr>
          <w:rFonts w:ascii="Arial" w:hAnsi="Arial"/>
        </w:rPr>
      </w:pPr>
      <w:r w:rsidRPr="00B97709">
        <w:rPr>
          <w:rFonts w:ascii="Arial" w:hAnsi="Arial"/>
        </w:rPr>
        <w:t xml:space="preserve">The legal framework for this policy is: </w:t>
      </w:r>
    </w:p>
    <w:p w14:paraId="4EB5CBCD" w14:textId="1BB5306A" w:rsidR="00B97709" w:rsidRPr="00B97709" w:rsidRDefault="00B97709">
      <w:pPr>
        <w:spacing w:before="120" w:after="120"/>
        <w:rPr>
          <w:rFonts w:ascii="Arial" w:hAnsi="Arial"/>
        </w:rPr>
      </w:pPr>
      <w:r w:rsidRPr="00B97709">
        <w:rPr>
          <w:rFonts w:ascii="Arial" w:hAnsi="Arial"/>
        </w:rPr>
        <w:sym w:font="Symbol" w:char="F0B7"/>
      </w:r>
      <w:r w:rsidRPr="00B97709">
        <w:rPr>
          <w:rFonts w:ascii="Arial" w:hAnsi="Arial"/>
        </w:rPr>
        <w:t xml:space="preserve"> The Equality Act 20</w:t>
      </w:r>
      <w:r>
        <w:rPr>
          <w:rFonts w:ascii="Arial" w:hAnsi="Arial"/>
        </w:rPr>
        <w:t>10</w:t>
      </w:r>
      <w:r w:rsidRPr="00B97709">
        <w:rPr>
          <w:rFonts w:ascii="Arial" w:hAnsi="Arial"/>
        </w:rPr>
        <w:t xml:space="preserve"> </w:t>
      </w:r>
    </w:p>
    <w:p w14:paraId="503857EB" w14:textId="77777777" w:rsidR="00B97709" w:rsidRDefault="00B97709">
      <w:pPr>
        <w:spacing w:before="120" w:after="120"/>
        <w:rPr>
          <w:rFonts w:ascii="Arial" w:hAnsi="Arial"/>
        </w:rPr>
      </w:pPr>
      <w:r w:rsidRPr="00B97709">
        <w:rPr>
          <w:rFonts w:ascii="Arial" w:hAnsi="Arial"/>
        </w:rPr>
        <w:sym w:font="Symbol" w:char="F0B7"/>
      </w:r>
      <w:r w:rsidRPr="00B97709">
        <w:rPr>
          <w:rFonts w:ascii="Arial" w:hAnsi="Arial"/>
        </w:rPr>
        <w:t xml:space="preserve"> Disability Discrimination Act (DDA) 1995, 2005</w:t>
      </w:r>
    </w:p>
    <w:p w14:paraId="417C27A9" w14:textId="3E334705" w:rsidR="00B97709" w:rsidRPr="00B97709" w:rsidRDefault="00B97709">
      <w:pPr>
        <w:spacing w:before="120" w:after="120"/>
        <w:rPr>
          <w:rFonts w:ascii="Arial" w:hAnsi="Arial"/>
        </w:rPr>
      </w:pPr>
      <w:r w:rsidRPr="00B97709">
        <w:rPr>
          <w:rFonts w:ascii="Arial" w:hAnsi="Arial"/>
        </w:rPr>
        <w:t xml:space="preserve"> </w:t>
      </w:r>
      <w:r w:rsidRPr="00B97709">
        <w:rPr>
          <w:rFonts w:ascii="Arial" w:hAnsi="Arial"/>
        </w:rPr>
        <w:sym w:font="Symbol" w:char="F0B7"/>
      </w:r>
      <w:r w:rsidRPr="00B97709">
        <w:rPr>
          <w:rFonts w:ascii="Arial" w:hAnsi="Arial"/>
        </w:rPr>
        <w:t xml:space="preserve"> Race Relations Act 1976 </w:t>
      </w:r>
    </w:p>
    <w:p w14:paraId="4EFEC66F" w14:textId="77777777" w:rsidR="00B97709" w:rsidRPr="00B97709" w:rsidRDefault="00B97709">
      <w:pPr>
        <w:spacing w:before="120" w:after="120"/>
        <w:rPr>
          <w:rFonts w:ascii="Arial" w:hAnsi="Arial"/>
        </w:rPr>
      </w:pPr>
      <w:r w:rsidRPr="00B97709">
        <w:rPr>
          <w:rFonts w:ascii="Arial" w:hAnsi="Arial"/>
        </w:rPr>
        <w:sym w:font="Symbol" w:char="F0B7"/>
      </w:r>
      <w:r w:rsidRPr="00B97709">
        <w:rPr>
          <w:rFonts w:ascii="Arial" w:hAnsi="Arial"/>
        </w:rPr>
        <w:t xml:space="preserve"> Race Relations Amendment Act 2000</w:t>
      </w:r>
    </w:p>
    <w:p w14:paraId="2E265665" w14:textId="77777777" w:rsidR="00B97709" w:rsidRPr="00B97709" w:rsidRDefault="00B97709">
      <w:pPr>
        <w:spacing w:before="120" w:after="120"/>
        <w:rPr>
          <w:rFonts w:ascii="Arial" w:hAnsi="Arial"/>
        </w:rPr>
      </w:pPr>
      <w:r w:rsidRPr="00B97709">
        <w:rPr>
          <w:rFonts w:ascii="Arial" w:hAnsi="Arial"/>
        </w:rPr>
        <w:t xml:space="preserve"> </w:t>
      </w:r>
      <w:r w:rsidRPr="00B97709">
        <w:rPr>
          <w:rFonts w:ascii="Arial" w:hAnsi="Arial"/>
        </w:rPr>
        <w:sym w:font="Symbol" w:char="F0B7"/>
      </w:r>
      <w:r w:rsidRPr="00B97709">
        <w:rPr>
          <w:rFonts w:ascii="Arial" w:hAnsi="Arial"/>
        </w:rPr>
        <w:t xml:space="preserve"> Sex Discrimination Act 1976,1986 </w:t>
      </w:r>
    </w:p>
    <w:p w14:paraId="6D8155B6" w14:textId="77777777" w:rsidR="00B97709" w:rsidRPr="00B97709" w:rsidRDefault="00B97709">
      <w:pPr>
        <w:spacing w:before="120" w:after="120"/>
        <w:rPr>
          <w:rFonts w:ascii="Arial" w:hAnsi="Arial"/>
        </w:rPr>
      </w:pPr>
      <w:r w:rsidRPr="00B97709">
        <w:rPr>
          <w:rFonts w:ascii="Arial" w:hAnsi="Arial"/>
        </w:rPr>
        <w:sym w:font="Symbol" w:char="F0B7"/>
      </w:r>
      <w:r w:rsidRPr="00B97709">
        <w:rPr>
          <w:rFonts w:ascii="Arial" w:hAnsi="Arial"/>
        </w:rPr>
        <w:t xml:space="preserve"> Children Act 1989, 2004 </w:t>
      </w:r>
    </w:p>
    <w:p w14:paraId="39377243" w14:textId="65AB753A" w:rsidR="00B97709" w:rsidRPr="00B97709" w:rsidRDefault="00B97709" w:rsidP="00B97709">
      <w:pPr>
        <w:spacing w:before="120" w:after="120"/>
        <w:rPr>
          <w:rFonts w:ascii="Arial" w:hAnsi="Arial"/>
        </w:rPr>
      </w:pPr>
      <w:r w:rsidRPr="00B97709">
        <w:rPr>
          <w:rFonts w:ascii="Arial" w:hAnsi="Arial"/>
        </w:rPr>
        <w:sym w:font="Symbol" w:char="F0B7"/>
      </w:r>
      <w:r w:rsidRPr="00B97709">
        <w:rPr>
          <w:rFonts w:ascii="Arial" w:hAnsi="Arial"/>
        </w:rPr>
        <w:t xml:space="preserve"> Special Educational Needs and Disability Act 2001 </w:t>
      </w:r>
    </w:p>
    <w:p w14:paraId="09C41672" w14:textId="77777777" w:rsidR="00B97709" w:rsidRDefault="00B97709">
      <w:pPr>
        <w:spacing w:before="120" w:after="120"/>
        <w:rPr>
          <w:rFonts w:ascii="Arial" w:hAnsi="Arial"/>
          <w:i/>
        </w:rPr>
      </w:pPr>
    </w:p>
    <w:p w14:paraId="6C116EDE" w14:textId="110F0F21" w:rsidR="00CB1C7A" w:rsidRDefault="00CB1C7A">
      <w:pPr>
        <w:spacing w:before="120" w:after="120"/>
        <w:rPr>
          <w:rFonts w:ascii="Arial" w:hAnsi="Arial"/>
          <w:i/>
        </w:rPr>
      </w:pPr>
      <w:r>
        <w:rPr>
          <w:rFonts w:ascii="Arial" w:hAnsi="Arial"/>
          <w:i/>
        </w:rPr>
        <w:t>Employment</w:t>
      </w:r>
    </w:p>
    <w:p w14:paraId="6EBA86FA" w14:textId="77777777" w:rsidR="00CB1C7A" w:rsidRDefault="00CB1C7A">
      <w:pPr>
        <w:numPr>
          <w:ilvl w:val="0"/>
          <w:numId w:val="25"/>
        </w:numPr>
        <w:spacing w:before="120" w:after="120"/>
        <w:rPr>
          <w:rFonts w:ascii="Arial" w:hAnsi="Arial"/>
        </w:rPr>
      </w:pPr>
      <w:r>
        <w:rPr>
          <w:rFonts w:ascii="Arial" w:hAnsi="Arial"/>
        </w:rPr>
        <w:t xml:space="preserve">Posts are advertised and all applicants are judged against explicit and fair criteria. </w:t>
      </w:r>
    </w:p>
    <w:p w14:paraId="3AB9AAE6" w14:textId="77777777" w:rsidR="00CB1C7A" w:rsidRDefault="00CB1C7A">
      <w:pPr>
        <w:numPr>
          <w:ilvl w:val="0"/>
          <w:numId w:val="25"/>
        </w:numPr>
        <w:spacing w:before="120" w:after="120"/>
        <w:rPr>
          <w:rFonts w:ascii="Arial" w:hAnsi="Arial"/>
        </w:rPr>
      </w:pPr>
      <w:r>
        <w:rPr>
          <w:rFonts w:ascii="Arial" w:hAnsi="Arial"/>
        </w:rPr>
        <w:t xml:space="preserve">We may use the exemption clauses of the Race Relations Act and the Sex Discrimination Act where this is necessary to enable the </w:t>
      </w:r>
      <w:r w:rsidR="00B211BA">
        <w:rPr>
          <w:rFonts w:ascii="Arial" w:hAnsi="Arial"/>
        </w:rPr>
        <w:t xml:space="preserve">service to best meet the needs </w:t>
      </w:r>
      <w:r>
        <w:rPr>
          <w:rFonts w:ascii="Arial" w:hAnsi="Arial"/>
        </w:rPr>
        <w:t xml:space="preserve">of the community.   </w:t>
      </w:r>
    </w:p>
    <w:p w14:paraId="074C082B" w14:textId="77777777" w:rsidR="00CB1C7A" w:rsidRDefault="00CB1C7A">
      <w:pPr>
        <w:numPr>
          <w:ilvl w:val="0"/>
          <w:numId w:val="25"/>
        </w:numPr>
        <w:spacing w:before="120" w:after="120"/>
        <w:rPr>
          <w:rFonts w:ascii="Arial" w:hAnsi="Arial"/>
        </w:rPr>
      </w:pPr>
      <w:r>
        <w:rPr>
          <w:rFonts w:ascii="Arial" w:hAnsi="Arial"/>
        </w:rPr>
        <w:lastRenderedPageBreak/>
        <w:t>All job descriptions include a commitment to equality and diversity as part of their specifications.</w:t>
      </w:r>
    </w:p>
    <w:p w14:paraId="7306D35F" w14:textId="77777777" w:rsidR="00CB1C7A" w:rsidRDefault="00CB1C7A">
      <w:pPr>
        <w:numPr>
          <w:ilvl w:val="0"/>
          <w:numId w:val="25"/>
        </w:numPr>
        <w:spacing w:before="120" w:after="120"/>
        <w:rPr>
          <w:rFonts w:ascii="Arial" w:hAnsi="Arial"/>
        </w:rPr>
      </w:pPr>
      <w:r>
        <w:rPr>
          <w:rFonts w:ascii="Arial" w:hAnsi="Arial"/>
        </w:rPr>
        <w:t>We monitor our application process to ensure that it is fair and accessible.</w:t>
      </w:r>
    </w:p>
    <w:p w14:paraId="2B169DF5" w14:textId="77777777" w:rsidR="00CB1C7A" w:rsidRDefault="00CB1C7A">
      <w:pPr>
        <w:spacing w:before="120" w:after="120"/>
        <w:rPr>
          <w:rFonts w:ascii="Arial" w:hAnsi="Arial"/>
          <w:i/>
        </w:rPr>
      </w:pPr>
      <w:r>
        <w:rPr>
          <w:rFonts w:ascii="Arial" w:hAnsi="Arial"/>
          <w:i/>
        </w:rPr>
        <w:t>Curriculum</w:t>
      </w:r>
    </w:p>
    <w:p w14:paraId="52717968" w14:textId="77777777" w:rsidR="00CB1C7A" w:rsidRDefault="00CB1C7A">
      <w:pPr>
        <w:spacing w:before="120" w:after="120"/>
        <w:rPr>
          <w:rFonts w:ascii="Arial" w:hAnsi="Arial"/>
        </w:rPr>
      </w:pPr>
      <w:r>
        <w:rPr>
          <w:rFonts w:ascii="Arial" w:hAnsi="Arial"/>
        </w:rPr>
        <w:t>The curriculum offered in the setting encourages children to develop posi</w:t>
      </w:r>
      <w:r w:rsidR="00AF4B9B">
        <w:rPr>
          <w:rFonts w:ascii="Arial" w:hAnsi="Arial"/>
        </w:rPr>
        <w:t>tive attitudes about themselves. We encourage children to value both similarities and differences between themselves and others. We</w:t>
      </w:r>
      <w:r>
        <w:rPr>
          <w:rFonts w:ascii="Arial" w:hAnsi="Arial"/>
        </w:rPr>
        <w:t xml:space="preserve"> encourage children to empathise with others and to begin to develop the skills of critical thinking.</w:t>
      </w:r>
    </w:p>
    <w:p w14:paraId="33087767" w14:textId="77777777" w:rsidR="00CB1C7A" w:rsidRDefault="00CB1C7A">
      <w:pPr>
        <w:spacing w:before="120" w:after="120"/>
        <w:rPr>
          <w:rFonts w:ascii="Arial" w:hAnsi="Arial"/>
        </w:rPr>
      </w:pPr>
      <w:r>
        <w:rPr>
          <w:rFonts w:ascii="Arial" w:hAnsi="Arial"/>
        </w:rPr>
        <w:t>We do this by:</w:t>
      </w:r>
    </w:p>
    <w:p w14:paraId="249CE123" w14:textId="77777777" w:rsidR="00CB1C7A" w:rsidRDefault="00CB1C7A">
      <w:pPr>
        <w:numPr>
          <w:ilvl w:val="0"/>
          <w:numId w:val="27"/>
        </w:numPr>
        <w:spacing w:before="120" w:after="120"/>
        <w:rPr>
          <w:rFonts w:ascii="Arial" w:hAnsi="Arial"/>
        </w:rPr>
      </w:pPr>
      <w:r>
        <w:rPr>
          <w:rFonts w:ascii="Arial" w:hAnsi="Arial"/>
        </w:rPr>
        <w:t>ensuring that children have equality of access to learning;</w:t>
      </w:r>
    </w:p>
    <w:p w14:paraId="048E2680" w14:textId="3C7CB1F0" w:rsidR="00CB1C7A" w:rsidRPr="00A977DC" w:rsidRDefault="45000062">
      <w:pPr>
        <w:numPr>
          <w:ilvl w:val="0"/>
          <w:numId w:val="27"/>
        </w:numPr>
        <w:spacing w:before="120" w:after="120"/>
        <w:rPr>
          <w:rFonts w:ascii="Arial" w:hAnsi="Arial"/>
        </w:rPr>
      </w:pPr>
      <w:r w:rsidRPr="45000062">
        <w:rPr>
          <w:rFonts w:ascii="Arial" w:hAnsi="Arial"/>
        </w:rPr>
        <w:t xml:space="preserve">recognising the different learning styles of all children, making appropriate provision within the curriculum to ensure each child receives the widest possible opportunity to develop their skills and abilities. For </w:t>
      </w:r>
      <w:r w:rsidR="00CF45A9" w:rsidRPr="45000062">
        <w:rPr>
          <w:rFonts w:ascii="Arial" w:hAnsi="Arial"/>
        </w:rPr>
        <w:t>example,</w:t>
      </w:r>
      <w:r w:rsidRPr="45000062">
        <w:rPr>
          <w:rFonts w:ascii="Arial" w:hAnsi="Arial"/>
        </w:rPr>
        <w:t xml:space="preserve"> we provide a range of dressing up clothes, we keep group times short as we understand that many children find sitting still for extended periods of time difficult</w:t>
      </w:r>
      <w:r w:rsidR="00CF45A9">
        <w:rPr>
          <w:rFonts w:ascii="Arial" w:hAnsi="Arial"/>
        </w:rPr>
        <w:t>.</w:t>
      </w:r>
      <w:r w:rsidRPr="45000062">
        <w:rPr>
          <w:rFonts w:ascii="Arial" w:hAnsi="Arial"/>
        </w:rPr>
        <w:t xml:space="preserve"> </w:t>
      </w:r>
      <w:r w:rsidR="00CF45A9">
        <w:rPr>
          <w:rFonts w:ascii="Arial" w:hAnsi="Arial"/>
        </w:rPr>
        <w:t>W</w:t>
      </w:r>
      <w:r w:rsidRPr="45000062">
        <w:rPr>
          <w:rFonts w:ascii="Arial" w:hAnsi="Arial"/>
        </w:rPr>
        <w:t>e provide a range of opportunities outdoors as well as inside as many children prefer to learn outdoors.</w:t>
      </w:r>
    </w:p>
    <w:p w14:paraId="4FDF7059" w14:textId="056DB0C5" w:rsidR="00CB1C7A" w:rsidRDefault="00CB1C7A">
      <w:pPr>
        <w:numPr>
          <w:ilvl w:val="0"/>
          <w:numId w:val="27"/>
        </w:numPr>
        <w:spacing w:before="120" w:after="120"/>
        <w:rPr>
          <w:rFonts w:ascii="Arial" w:hAnsi="Arial"/>
        </w:rPr>
      </w:pPr>
      <w:r>
        <w:rPr>
          <w:rFonts w:ascii="Arial" w:hAnsi="Arial"/>
        </w:rPr>
        <w:t>positively reflecting the widest possible range of communities in the choice of resources</w:t>
      </w:r>
      <w:r w:rsidR="00A977DC">
        <w:rPr>
          <w:rFonts w:ascii="Arial" w:hAnsi="Arial"/>
        </w:rPr>
        <w:t xml:space="preserve">. </w:t>
      </w:r>
      <w:r w:rsidR="00A977DC" w:rsidRPr="00A977DC">
        <w:rPr>
          <w:rFonts w:ascii="Arial" w:hAnsi="Arial"/>
        </w:rPr>
        <w:t>F</w:t>
      </w:r>
      <w:r w:rsidR="008778CD" w:rsidRPr="00A977DC">
        <w:rPr>
          <w:rFonts w:ascii="Arial" w:hAnsi="Arial"/>
        </w:rPr>
        <w:t>or example</w:t>
      </w:r>
      <w:r w:rsidR="00CF45A9">
        <w:rPr>
          <w:rFonts w:ascii="Arial" w:hAnsi="Arial"/>
        </w:rPr>
        <w:t>,</w:t>
      </w:r>
      <w:r w:rsidR="008778CD" w:rsidRPr="00A977DC">
        <w:rPr>
          <w:rFonts w:ascii="Arial" w:hAnsi="Arial"/>
        </w:rPr>
        <w:t xml:space="preserve"> we provide a range of images displayed around the setting including those of men in caring roles, </w:t>
      </w:r>
      <w:r w:rsidR="002F0F56">
        <w:rPr>
          <w:rFonts w:ascii="Arial" w:hAnsi="Arial"/>
        </w:rPr>
        <w:t xml:space="preserve">positive images of disability such as those depicting paralympic athletes, </w:t>
      </w:r>
      <w:r w:rsidR="008778CD" w:rsidRPr="00A977DC">
        <w:rPr>
          <w:rFonts w:ascii="Arial" w:hAnsi="Arial"/>
        </w:rPr>
        <w:t xml:space="preserve">we have a families’ board which shows images of our ethnically diverse community, we have displays linked to work done on festivals </w:t>
      </w:r>
      <w:proofErr w:type="gramStart"/>
      <w:r w:rsidR="008778CD" w:rsidRPr="00A977DC">
        <w:rPr>
          <w:rFonts w:ascii="Arial" w:hAnsi="Arial"/>
        </w:rPr>
        <w:t>e.g.</w:t>
      </w:r>
      <w:proofErr w:type="gramEnd"/>
      <w:r w:rsidR="008778CD" w:rsidRPr="00A977DC">
        <w:rPr>
          <w:rFonts w:ascii="Arial" w:hAnsi="Arial"/>
        </w:rPr>
        <w:t xml:space="preserve"> </w:t>
      </w:r>
      <w:r w:rsidR="002F0F56">
        <w:rPr>
          <w:rFonts w:ascii="Arial" w:hAnsi="Arial"/>
        </w:rPr>
        <w:t>Chinese New Year and Diw</w:t>
      </w:r>
      <w:r w:rsidR="008778CD" w:rsidRPr="00A977DC">
        <w:rPr>
          <w:rFonts w:ascii="Arial" w:hAnsi="Arial"/>
        </w:rPr>
        <w:t>ali.</w:t>
      </w:r>
    </w:p>
    <w:p w14:paraId="5C232B4A" w14:textId="0A8074CC" w:rsidR="0083306D" w:rsidRPr="00A977DC" w:rsidRDefault="0083306D">
      <w:pPr>
        <w:numPr>
          <w:ilvl w:val="0"/>
          <w:numId w:val="27"/>
        </w:numPr>
        <w:spacing w:before="120" w:after="120"/>
        <w:rPr>
          <w:rFonts w:ascii="Arial" w:hAnsi="Arial"/>
        </w:rPr>
      </w:pPr>
      <w:r>
        <w:rPr>
          <w:rFonts w:ascii="Arial" w:hAnsi="Arial"/>
        </w:rPr>
        <w:t xml:space="preserve">We use Persona dolls to encourage children to talk about differences and similarities and their home lives. The dolls represent a multi racial family. </w:t>
      </w:r>
    </w:p>
    <w:p w14:paraId="5A5C9273" w14:textId="77777777" w:rsidR="00CB1C7A" w:rsidRDefault="00CB1C7A">
      <w:pPr>
        <w:numPr>
          <w:ilvl w:val="0"/>
          <w:numId w:val="27"/>
        </w:numPr>
        <w:spacing w:before="120" w:after="120"/>
        <w:rPr>
          <w:rFonts w:ascii="Arial" w:hAnsi="Arial"/>
        </w:rPr>
      </w:pPr>
      <w:r>
        <w:rPr>
          <w:rFonts w:ascii="Arial" w:hAnsi="Arial"/>
        </w:rPr>
        <w:t xml:space="preserve">celebrating a wide range of </w:t>
      </w:r>
      <w:r w:rsidRPr="00A977DC">
        <w:rPr>
          <w:rFonts w:ascii="Arial" w:hAnsi="Arial"/>
        </w:rPr>
        <w:t>festivals</w:t>
      </w:r>
      <w:r w:rsidR="00DB0CBB" w:rsidRPr="00A977DC">
        <w:rPr>
          <w:rFonts w:ascii="Arial" w:hAnsi="Arial"/>
        </w:rPr>
        <w:t xml:space="preserve"> in</w:t>
      </w:r>
      <w:r w:rsidR="002F0F56">
        <w:rPr>
          <w:rFonts w:ascii="Arial" w:hAnsi="Arial"/>
        </w:rPr>
        <w:t>cluding Chinese New Year and Diw</w:t>
      </w:r>
      <w:r w:rsidR="00DB0CBB" w:rsidRPr="00A977DC">
        <w:rPr>
          <w:rFonts w:ascii="Arial" w:hAnsi="Arial"/>
        </w:rPr>
        <w:t>ali, inviting parents/carers in to talk about festivals they celebrate at home,</w:t>
      </w:r>
      <w:r w:rsidR="00672880" w:rsidRPr="00A977DC">
        <w:rPr>
          <w:rFonts w:ascii="Arial" w:hAnsi="Arial"/>
        </w:rPr>
        <w:t xml:space="preserve"> tasting different foods</w:t>
      </w:r>
    </w:p>
    <w:p w14:paraId="2A8F5F26" w14:textId="77777777" w:rsidR="00CB1C7A" w:rsidRPr="00A977DC" w:rsidRDefault="00CB1C7A">
      <w:pPr>
        <w:numPr>
          <w:ilvl w:val="0"/>
          <w:numId w:val="27"/>
        </w:numPr>
        <w:spacing w:before="120" w:after="120"/>
        <w:rPr>
          <w:rFonts w:ascii="Arial" w:hAnsi="Arial"/>
        </w:rPr>
      </w:pPr>
      <w:r>
        <w:rPr>
          <w:rFonts w:ascii="Arial" w:hAnsi="Arial"/>
        </w:rPr>
        <w:t xml:space="preserve">creating an environment </w:t>
      </w:r>
      <w:r w:rsidR="00A977DC">
        <w:rPr>
          <w:rFonts w:ascii="Arial" w:hAnsi="Arial"/>
        </w:rPr>
        <w:t xml:space="preserve">of mutual respect and tolerance. </w:t>
      </w:r>
      <w:r w:rsidR="00A977DC" w:rsidRPr="00A977DC">
        <w:rPr>
          <w:rFonts w:ascii="Arial" w:hAnsi="Arial"/>
        </w:rPr>
        <w:t>W</w:t>
      </w:r>
      <w:r w:rsidR="00757A42" w:rsidRPr="00A977DC">
        <w:rPr>
          <w:rFonts w:ascii="Arial" w:hAnsi="Arial"/>
        </w:rPr>
        <w:t>e encourage pro-social behaviour through modelling, specific praise, use of visual aids such as Makaton symbols, our Please Remember Book which has photographs and simple ‘rules’ such as ‘we use the sand timer to help us take turns’.</w:t>
      </w:r>
    </w:p>
    <w:p w14:paraId="31524411" w14:textId="77777777" w:rsidR="00CB1C7A" w:rsidRPr="00A977DC" w:rsidRDefault="00CB1C7A">
      <w:pPr>
        <w:numPr>
          <w:ilvl w:val="0"/>
          <w:numId w:val="27"/>
        </w:numPr>
        <w:spacing w:before="120" w:after="120"/>
        <w:rPr>
          <w:rFonts w:ascii="Arial" w:hAnsi="Arial"/>
        </w:rPr>
      </w:pPr>
      <w:r>
        <w:rPr>
          <w:rFonts w:ascii="Arial" w:hAnsi="Arial"/>
        </w:rPr>
        <w:t>ensuring that the curriculum offered is inclusive of children with special educational needs</w:t>
      </w:r>
      <w:r w:rsidR="00A977DC">
        <w:rPr>
          <w:rFonts w:ascii="Arial" w:hAnsi="Arial"/>
        </w:rPr>
        <w:t xml:space="preserve"> and children with disabilities. </w:t>
      </w:r>
      <w:r w:rsidR="00A977DC" w:rsidRPr="00A977DC">
        <w:rPr>
          <w:rFonts w:ascii="Arial" w:hAnsi="Arial"/>
        </w:rPr>
        <w:t>W</w:t>
      </w:r>
      <w:r w:rsidR="005D4816" w:rsidRPr="00A977DC">
        <w:rPr>
          <w:rFonts w:ascii="Arial" w:hAnsi="Arial"/>
        </w:rPr>
        <w:t>e work closely with families and outside agencies to meet the specific needs of children with SEN</w:t>
      </w:r>
      <w:r w:rsidR="009364E1">
        <w:rPr>
          <w:rFonts w:ascii="Arial" w:hAnsi="Arial"/>
        </w:rPr>
        <w:t>D</w:t>
      </w:r>
      <w:r w:rsidR="005D4816" w:rsidRPr="00A977DC">
        <w:rPr>
          <w:rFonts w:ascii="Arial" w:hAnsi="Arial"/>
        </w:rPr>
        <w:t>, enhancing resources on offer and adjusting planning as appropriate, using individual visual timetables and providing one-to-one adult support</w:t>
      </w:r>
      <w:r w:rsidR="00C4083D" w:rsidRPr="00A977DC">
        <w:rPr>
          <w:rFonts w:ascii="Arial" w:hAnsi="Arial"/>
        </w:rPr>
        <w:t>.</w:t>
      </w:r>
      <w:r w:rsidR="000C590D">
        <w:rPr>
          <w:rFonts w:ascii="Arial" w:hAnsi="Arial"/>
        </w:rPr>
        <w:t xml:space="preserve"> Our SENCO</w:t>
      </w:r>
      <w:r w:rsidR="00B518BE">
        <w:rPr>
          <w:rFonts w:ascii="Arial" w:hAnsi="Arial"/>
        </w:rPr>
        <w:t xml:space="preserve"> </w:t>
      </w:r>
      <w:r w:rsidR="000C590D">
        <w:rPr>
          <w:rFonts w:ascii="Arial" w:hAnsi="Arial"/>
        </w:rPr>
        <w:t>is</w:t>
      </w:r>
      <w:r w:rsidR="00A70629">
        <w:rPr>
          <w:rFonts w:ascii="Arial" w:hAnsi="Arial"/>
        </w:rPr>
        <w:t xml:space="preserve"> responsible for this.</w:t>
      </w:r>
    </w:p>
    <w:p w14:paraId="03BB286A" w14:textId="77777777" w:rsidR="00CB1C7A" w:rsidRPr="00A977DC" w:rsidRDefault="00CB1C7A">
      <w:pPr>
        <w:numPr>
          <w:ilvl w:val="0"/>
          <w:numId w:val="27"/>
        </w:numPr>
        <w:spacing w:before="120" w:after="120"/>
        <w:rPr>
          <w:rFonts w:ascii="Arial" w:hAnsi="Arial"/>
        </w:rPr>
      </w:pPr>
      <w:r>
        <w:rPr>
          <w:rFonts w:ascii="Arial" w:hAnsi="Arial"/>
        </w:rPr>
        <w:t>ensuring that children learning English as an additional language have full access to the curriculum and are supported in their learning</w:t>
      </w:r>
      <w:r w:rsidR="00A977DC">
        <w:rPr>
          <w:rFonts w:ascii="Arial" w:hAnsi="Arial"/>
        </w:rPr>
        <w:t xml:space="preserve">. </w:t>
      </w:r>
      <w:r w:rsidR="00A977DC" w:rsidRPr="00A977DC">
        <w:rPr>
          <w:rFonts w:ascii="Arial" w:hAnsi="Arial"/>
        </w:rPr>
        <w:t xml:space="preserve">We </w:t>
      </w:r>
      <w:r w:rsidR="000F1924" w:rsidRPr="00A977DC">
        <w:rPr>
          <w:rFonts w:ascii="Arial" w:hAnsi="Arial"/>
        </w:rPr>
        <w:t xml:space="preserve">use Makaton and visual cues such as Makaton symbols and photos, </w:t>
      </w:r>
      <w:r w:rsidR="00DF0D95" w:rsidRPr="00A977DC">
        <w:rPr>
          <w:rFonts w:ascii="Arial" w:hAnsi="Arial"/>
        </w:rPr>
        <w:t xml:space="preserve">puppets, </w:t>
      </w:r>
      <w:r w:rsidR="000F1924" w:rsidRPr="00A977DC">
        <w:rPr>
          <w:rFonts w:ascii="Arial" w:hAnsi="Arial"/>
        </w:rPr>
        <w:t>dual language books.</w:t>
      </w:r>
      <w:r w:rsidR="009364E1">
        <w:rPr>
          <w:rFonts w:ascii="Arial" w:hAnsi="Arial"/>
        </w:rPr>
        <w:t xml:space="preserve"> </w:t>
      </w:r>
    </w:p>
    <w:p w14:paraId="6FEBEA32" w14:textId="77777777" w:rsidR="00CB1C7A" w:rsidRPr="00A977DC" w:rsidRDefault="00CB1C7A">
      <w:pPr>
        <w:numPr>
          <w:ilvl w:val="0"/>
          <w:numId w:val="27"/>
        </w:numPr>
        <w:spacing w:before="120" w:after="120"/>
        <w:rPr>
          <w:rFonts w:ascii="Arial" w:hAnsi="Arial"/>
        </w:rPr>
      </w:pPr>
      <w:r>
        <w:rPr>
          <w:rFonts w:ascii="Arial" w:hAnsi="Arial"/>
        </w:rPr>
        <w:lastRenderedPageBreak/>
        <w:t>ensuring that children speaking languages other than English are supported in the maintenance and deve</w:t>
      </w:r>
      <w:r w:rsidR="00C723D4">
        <w:rPr>
          <w:rFonts w:ascii="Arial" w:hAnsi="Arial"/>
        </w:rPr>
        <w:t xml:space="preserve">lopment of their home languages, </w:t>
      </w:r>
      <w:r w:rsidR="007D029D" w:rsidRPr="00A977DC">
        <w:rPr>
          <w:rFonts w:ascii="Arial" w:hAnsi="Arial"/>
        </w:rPr>
        <w:t>through the use of text in home languages around the setting, days of the week and weather cards in different languages, staff speaking home languages where possible,</w:t>
      </w:r>
      <w:r w:rsidR="002F0F56">
        <w:rPr>
          <w:rFonts w:ascii="Arial" w:hAnsi="Arial"/>
        </w:rPr>
        <w:t xml:space="preserve"> use of Bilingual Support Assistants where possible.</w:t>
      </w:r>
      <w:r w:rsidR="003974C5">
        <w:rPr>
          <w:rFonts w:ascii="Arial" w:hAnsi="Arial"/>
        </w:rPr>
        <w:t xml:space="preserve"> We liaise with the Ethnic Minority Achievement Service as required</w:t>
      </w:r>
    </w:p>
    <w:p w14:paraId="485F9114" w14:textId="77777777" w:rsidR="00CB1C7A" w:rsidRPr="00A977DC" w:rsidRDefault="00CB1C7A">
      <w:pPr>
        <w:spacing w:before="120" w:after="120"/>
        <w:rPr>
          <w:rFonts w:ascii="Arial" w:hAnsi="Arial"/>
        </w:rPr>
      </w:pPr>
      <w:r w:rsidRPr="00A977DC">
        <w:rPr>
          <w:rFonts w:ascii="Arial" w:hAnsi="Arial"/>
        </w:rPr>
        <w:t>Valuing diversity in families</w:t>
      </w:r>
    </w:p>
    <w:p w14:paraId="3D5A18D6" w14:textId="77777777" w:rsidR="00CB1C7A" w:rsidRPr="00D77B99" w:rsidRDefault="00CB1C7A">
      <w:pPr>
        <w:numPr>
          <w:ilvl w:val="0"/>
          <w:numId w:val="28"/>
        </w:numPr>
        <w:spacing w:before="120" w:after="120"/>
        <w:rPr>
          <w:rFonts w:ascii="Arial" w:hAnsi="Arial"/>
        </w:rPr>
      </w:pPr>
      <w:r>
        <w:rPr>
          <w:rFonts w:ascii="Arial" w:hAnsi="Arial"/>
        </w:rPr>
        <w:t>We encourage children to contribute stories of their everyday life to the setting.</w:t>
      </w:r>
      <w:r w:rsidR="00482AB6">
        <w:rPr>
          <w:rFonts w:ascii="Arial" w:hAnsi="Arial"/>
        </w:rPr>
        <w:t xml:space="preserve"> </w:t>
      </w:r>
      <w:r w:rsidR="00A977DC">
        <w:rPr>
          <w:rFonts w:ascii="Arial" w:hAnsi="Arial"/>
        </w:rPr>
        <w:t xml:space="preserve">We </w:t>
      </w:r>
      <w:r w:rsidR="00A977DC" w:rsidRPr="00A977DC">
        <w:rPr>
          <w:rFonts w:ascii="Arial" w:hAnsi="Arial"/>
        </w:rPr>
        <w:t>do this th</w:t>
      </w:r>
      <w:r w:rsidR="00482AB6" w:rsidRPr="00A977DC">
        <w:rPr>
          <w:rFonts w:ascii="Arial" w:hAnsi="Arial"/>
        </w:rPr>
        <w:t>rough circle time activities, show and tell</w:t>
      </w:r>
      <w:r w:rsidR="00A977DC" w:rsidRPr="00A977DC">
        <w:rPr>
          <w:rFonts w:ascii="Arial" w:hAnsi="Arial"/>
        </w:rPr>
        <w:t xml:space="preserve"> and informal conversations </w:t>
      </w:r>
      <w:r w:rsidR="00A977DC">
        <w:rPr>
          <w:rFonts w:ascii="Arial" w:hAnsi="Arial"/>
        </w:rPr>
        <w:t xml:space="preserve">especially </w:t>
      </w:r>
      <w:r w:rsidR="00A977DC" w:rsidRPr="00A977DC">
        <w:rPr>
          <w:rFonts w:ascii="Arial" w:hAnsi="Arial"/>
        </w:rPr>
        <w:t>during snack and lunch times.</w:t>
      </w:r>
    </w:p>
    <w:p w14:paraId="672A6659" w14:textId="77777777" w:rsidR="00D77B99" w:rsidRDefault="00D77B99" w:rsidP="00D77B99">
      <w:pPr>
        <w:spacing w:before="120" w:after="120"/>
        <w:rPr>
          <w:rFonts w:ascii="Arial" w:hAnsi="Arial"/>
          <w:i/>
        </w:rPr>
      </w:pPr>
    </w:p>
    <w:p w14:paraId="365867F0" w14:textId="3BE22814" w:rsidR="00D77B99" w:rsidRPr="00A977DC" w:rsidRDefault="00D77B99" w:rsidP="00D77B99">
      <w:pPr>
        <w:spacing w:before="120" w:after="120"/>
        <w:rPr>
          <w:rFonts w:ascii="Arial" w:hAnsi="Arial"/>
        </w:rPr>
      </w:pPr>
      <w:r w:rsidRPr="00A977DC">
        <w:rPr>
          <w:rFonts w:ascii="Arial" w:hAnsi="Arial"/>
        </w:rPr>
        <w:t>We value all families and recognise that many different types of families successfully love and care for children. We try to show this through inviting families to contri</w:t>
      </w:r>
      <w:r w:rsidR="002F0F56">
        <w:rPr>
          <w:rFonts w:ascii="Arial" w:hAnsi="Arial"/>
        </w:rPr>
        <w:t>bute to our families</w:t>
      </w:r>
      <w:r w:rsidR="003974C5">
        <w:rPr>
          <w:rFonts w:ascii="Arial" w:hAnsi="Arial"/>
        </w:rPr>
        <w:t>’</w:t>
      </w:r>
      <w:r w:rsidR="002F0F56">
        <w:rPr>
          <w:rFonts w:ascii="Arial" w:hAnsi="Arial"/>
        </w:rPr>
        <w:t xml:space="preserve"> board, </w:t>
      </w:r>
      <w:r w:rsidRPr="00A977DC">
        <w:rPr>
          <w:rFonts w:ascii="Arial" w:hAnsi="Arial"/>
        </w:rPr>
        <w:t>through the use of images around the setting which show diversity</w:t>
      </w:r>
      <w:r w:rsidR="002F0F56">
        <w:rPr>
          <w:rFonts w:ascii="Arial" w:hAnsi="Arial"/>
        </w:rPr>
        <w:t xml:space="preserve"> and through encouraging parents to </w:t>
      </w:r>
      <w:r w:rsidR="00024275">
        <w:rPr>
          <w:rFonts w:ascii="Arial" w:hAnsi="Arial"/>
        </w:rPr>
        <w:t xml:space="preserve">share </w:t>
      </w:r>
      <w:r w:rsidR="00ED5900">
        <w:rPr>
          <w:rFonts w:ascii="Arial" w:hAnsi="Arial"/>
        </w:rPr>
        <w:t>photographs</w:t>
      </w:r>
      <w:r w:rsidR="00024275">
        <w:rPr>
          <w:rFonts w:ascii="Arial" w:hAnsi="Arial"/>
        </w:rPr>
        <w:t xml:space="preserve"> and experiences</w:t>
      </w:r>
      <w:r w:rsidR="002F0F56">
        <w:rPr>
          <w:rFonts w:ascii="Arial" w:hAnsi="Arial"/>
        </w:rPr>
        <w:t xml:space="preserve"> to their child’s </w:t>
      </w:r>
      <w:r w:rsidR="000C590D">
        <w:rPr>
          <w:rFonts w:ascii="Arial" w:hAnsi="Arial"/>
        </w:rPr>
        <w:t>Tapestry</w:t>
      </w:r>
      <w:r w:rsidR="002F0F56">
        <w:rPr>
          <w:rFonts w:ascii="Arial" w:hAnsi="Arial"/>
        </w:rPr>
        <w:t xml:space="preserve"> (online Learning Journal) profile</w:t>
      </w:r>
      <w:r w:rsidR="00024275">
        <w:rPr>
          <w:rFonts w:ascii="Arial" w:hAnsi="Arial"/>
        </w:rPr>
        <w:t>.</w:t>
      </w:r>
    </w:p>
    <w:p w14:paraId="07BE6B5A" w14:textId="77777777" w:rsidR="00CB1C7A" w:rsidRPr="00A977DC" w:rsidRDefault="00CB1C7A">
      <w:pPr>
        <w:numPr>
          <w:ilvl w:val="0"/>
          <w:numId w:val="28"/>
        </w:numPr>
        <w:spacing w:before="120" w:after="120"/>
        <w:rPr>
          <w:rFonts w:ascii="Arial" w:hAnsi="Arial"/>
        </w:rPr>
      </w:pPr>
      <w:r>
        <w:rPr>
          <w:rFonts w:ascii="Arial" w:hAnsi="Arial"/>
        </w:rPr>
        <w:t xml:space="preserve">We encourage parents/carers to take part in the life of the setting and to contribute </w:t>
      </w:r>
      <w:r w:rsidR="00482AB6" w:rsidRPr="00A977DC">
        <w:rPr>
          <w:rFonts w:ascii="Arial" w:hAnsi="Arial"/>
        </w:rPr>
        <w:t xml:space="preserve">to </w:t>
      </w:r>
      <w:r w:rsidR="002F0F56">
        <w:rPr>
          <w:rFonts w:ascii="Arial" w:hAnsi="Arial"/>
        </w:rPr>
        <w:t xml:space="preserve">their child’s </w:t>
      </w:r>
      <w:r w:rsidR="005D1656">
        <w:rPr>
          <w:rFonts w:ascii="Arial" w:hAnsi="Arial"/>
        </w:rPr>
        <w:t>Tapestry</w:t>
      </w:r>
      <w:r w:rsidR="002F0F56">
        <w:rPr>
          <w:rFonts w:ascii="Arial" w:hAnsi="Arial"/>
        </w:rPr>
        <w:t xml:space="preserve"> profile</w:t>
      </w:r>
      <w:r w:rsidR="00B518BE">
        <w:rPr>
          <w:rFonts w:ascii="Arial" w:hAnsi="Arial"/>
        </w:rPr>
        <w:t xml:space="preserve"> and we welcome any parents who have relevant skills to share with the children</w:t>
      </w:r>
      <w:r w:rsidR="00E03DEA">
        <w:rPr>
          <w:rFonts w:ascii="Arial" w:hAnsi="Arial"/>
        </w:rPr>
        <w:t>.</w:t>
      </w:r>
    </w:p>
    <w:p w14:paraId="12883B0C" w14:textId="77777777" w:rsidR="00CB1C7A" w:rsidRPr="00A977DC" w:rsidRDefault="00CB1C7A">
      <w:pPr>
        <w:numPr>
          <w:ilvl w:val="0"/>
          <w:numId w:val="28"/>
        </w:numPr>
        <w:spacing w:before="120" w:after="120"/>
        <w:rPr>
          <w:rFonts w:ascii="Arial" w:hAnsi="Arial"/>
        </w:rPr>
      </w:pPr>
      <w:r>
        <w:rPr>
          <w:rFonts w:ascii="Arial" w:hAnsi="Arial"/>
        </w:rPr>
        <w:t xml:space="preserve">For families who speak languages in addition to English, we </w:t>
      </w:r>
      <w:r w:rsidR="002F0F56">
        <w:rPr>
          <w:rFonts w:ascii="Arial" w:hAnsi="Arial"/>
        </w:rPr>
        <w:t xml:space="preserve">try </w:t>
      </w:r>
      <w:r>
        <w:rPr>
          <w:rFonts w:ascii="Arial" w:hAnsi="Arial"/>
        </w:rPr>
        <w:t>to ensure their full inclusion</w:t>
      </w:r>
      <w:r w:rsidR="002F0F56">
        <w:rPr>
          <w:rFonts w:ascii="Arial" w:hAnsi="Arial"/>
        </w:rPr>
        <w:t xml:space="preserve"> wherever possible</w:t>
      </w:r>
      <w:r w:rsidRPr="00A977DC">
        <w:rPr>
          <w:rFonts w:ascii="Arial" w:hAnsi="Arial"/>
        </w:rPr>
        <w:t>.</w:t>
      </w:r>
      <w:r w:rsidR="00E73101" w:rsidRPr="00A977DC">
        <w:rPr>
          <w:rFonts w:ascii="Arial" w:hAnsi="Arial"/>
        </w:rPr>
        <w:t xml:space="preserve"> </w:t>
      </w:r>
      <w:r w:rsidR="002F0F56">
        <w:rPr>
          <w:rFonts w:ascii="Arial" w:hAnsi="Arial"/>
        </w:rPr>
        <w:t>We use text and</w:t>
      </w:r>
      <w:r w:rsidR="00E73101" w:rsidRPr="00A977DC">
        <w:rPr>
          <w:rFonts w:ascii="Arial" w:hAnsi="Arial"/>
        </w:rPr>
        <w:t xml:space="preserve"> email which facilitates communication where spoken English is difficult</w:t>
      </w:r>
      <w:r w:rsidR="002F0F56">
        <w:rPr>
          <w:rFonts w:ascii="Arial" w:hAnsi="Arial"/>
        </w:rPr>
        <w:t xml:space="preserve">, </w:t>
      </w:r>
      <w:r w:rsidR="00A977DC" w:rsidRPr="00A977DC">
        <w:rPr>
          <w:rFonts w:ascii="Arial" w:hAnsi="Arial"/>
        </w:rPr>
        <w:t xml:space="preserve">make use of </w:t>
      </w:r>
      <w:r w:rsidR="008949B6" w:rsidRPr="00A977DC">
        <w:rPr>
          <w:rFonts w:ascii="Arial" w:hAnsi="Arial"/>
        </w:rPr>
        <w:t>staff speaking home languages</w:t>
      </w:r>
      <w:r w:rsidR="002F0F56">
        <w:rPr>
          <w:rFonts w:ascii="Arial" w:hAnsi="Arial"/>
        </w:rPr>
        <w:t xml:space="preserve"> and of Bilingual Support Assistants where available.</w:t>
      </w:r>
    </w:p>
    <w:p w14:paraId="0A37501D" w14:textId="77777777" w:rsidR="00C14E20" w:rsidRDefault="00C14E20" w:rsidP="00C14E20">
      <w:pPr>
        <w:spacing w:before="120" w:after="120"/>
        <w:rPr>
          <w:rFonts w:ascii="Arial" w:hAnsi="Arial"/>
          <w:i/>
        </w:rPr>
      </w:pPr>
    </w:p>
    <w:p w14:paraId="5DAB6C7B" w14:textId="77777777" w:rsidR="00C14E20" w:rsidRDefault="00C14E20" w:rsidP="00C14E20">
      <w:pPr>
        <w:spacing w:before="120" w:after="120"/>
        <w:rPr>
          <w:rFonts w:ascii="Arial" w:hAnsi="Arial"/>
        </w:rPr>
      </w:pPr>
    </w:p>
    <w:p w14:paraId="41B1E931" w14:textId="77777777" w:rsidR="00C14E20" w:rsidRDefault="00C14E20" w:rsidP="00C14E20">
      <w:pPr>
        <w:rPr>
          <w:rFonts w:ascii="Arial" w:eastAsia="GungsuhChe" w:hAnsi="Arial"/>
          <w:sz w:val="22"/>
          <w:szCs w:val="22"/>
        </w:rPr>
      </w:pPr>
      <w:r>
        <w:rPr>
          <w:rFonts w:ascii="Arial" w:eastAsia="GungsuhChe" w:hAnsi="Arial"/>
          <w:sz w:val="22"/>
          <w:szCs w:val="22"/>
        </w:rPr>
        <w:t xml:space="preserve">Signed on behalf of </w:t>
      </w:r>
      <w:smartTag w:uri="urn:schemas-microsoft-com:office:smarttags" w:element="City">
        <w:smartTag w:uri="urn:schemas-microsoft-com:office:smarttags" w:element="place">
          <w:r>
            <w:rPr>
              <w:rFonts w:ascii="Arial" w:eastAsia="GungsuhChe" w:hAnsi="Arial"/>
              <w:sz w:val="22"/>
              <w:szCs w:val="22"/>
            </w:rPr>
            <w:t>St Joseph</w:t>
          </w:r>
        </w:smartTag>
      </w:smartTag>
      <w:r>
        <w:rPr>
          <w:rFonts w:ascii="Arial" w:eastAsia="GungsuhChe" w:hAnsi="Arial"/>
          <w:sz w:val="22"/>
          <w:szCs w:val="22"/>
        </w:rPr>
        <w:t>’s Pre-school Playgroup Limited:</w:t>
      </w:r>
    </w:p>
    <w:p w14:paraId="02EB378F" w14:textId="77777777" w:rsidR="00C14E20" w:rsidRDefault="00C14E20" w:rsidP="00C14E20">
      <w:pPr>
        <w:rPr>
          <w:rFonts w:ascii="Arial" w:eastAsia="GungsuhChe" w:hAnsi="Arial"/>
          <w:sz w:val="22"/>
          <w:szCs w:val="22"/>
        </w:rPr>
      </w:pPr>
    </w:p>
    <w:p w14:paraId="6A05A809" w14:textId="77777777" w:rsidR="00C14E20" w:rsidRDefault="00C14E20" w:rsidP="00C14E20">
      <w:pPr>
        <w:rPr>
          <w:rFonts w:ascii="Arial" w:eastAsia="GungsuhChe" w:hAnsi="Arial"/>
          <w:sz w:val="22"/>
          <w:szCs w:val="22"/>
        </w:rPr>
      </w:pPr>
    </w:p>
    <w:p w14:paraId="5A39BBE3" w14:textId="77777777" w:rsidR="00C14E20" w:rsidRDefault="00C14E20" w:rsidP="00C14E20">
      <w:pPr>
        <w:rPr>
          <w:rFonts w:ascii="Arial" w:eastAsia="GungsuhChe" w:hAnsi="Arial"/>
          <w:sz w:val="22"/>
          <w:szCs w:val="22"/>
        </w:rPr>
      </w:pPr>
    </w:p>
    <w:p w14:paraId="09C928DD" w14:textId="77777777" w:rsidR="00C14E20" w:rsidRDefault="00C14E20" w:rsidP="00C14E20">
      <w:pPr>
        <w:rPr>
          <w:rFonts w:ascii="Arial" w:eastAsia="GungsuhChe" w:hAnsi="Arial"/>
          <w:sz w:val="22"/>
          <w:szCs w:val="22"/>
        </w:rPr>
      </w:pPr>
      <w:r>
        <w:rPr>
          <w:rFonts w:ascii="Arial" w:eastAsia="GungsuhChe" w:hAnsi="Arial"/>
          <w:sz w:val="22"/>
          <w:szCs w:val="22"/>
        </w:rPr>
        <w:t>………………………………………………….</w:t>
      </w:r>
    </w:p>
    <w:p w14:paraId="41C8F396" w14:textId="77777777" w:rsidR="00C14E20" w:rsidRDefault="00C14E20" w:rsidP="00C14E20">
      <w:pPr>
        <w:rPr>
          <w:rFonts w:ascii="Arial" w:eastAsia="GungsuhChe" w:hAnsi="Arial"/>
          <w:sz w:val="22"/>
          <w:szCs w:val="22"/>
        </w:rPr>
      </w:pPr>
    </w:p>
    <w:p w14:paraId="7C8B22C2" w14:textId="32E86CE8" w:rsidR="00C14E20" w:rsidRDefault="45000062" w:rsidP="00C14E20">
      <w:pPr>
        <w:rPr>
          <w:rFonts w:ascii="Arial" w:eastAsia="GungsuhChe" w:hAnsi="Arial"/>
          <w:sz w:val="22"/>
          <w:szCs w:val="22"/>
        </w:rPr>
      </w:pPr>
      <w:r w:rsidRPr="45000062">
        <w:rPr>
          <w:rFonts w:ascii="Arial" w:eastAsia="GungsuhChe" w:hAnsi="Arial"/>
          <w:sz w:val="22"/>
          <w:szCs w:val="22"/>
        </w:rPr>
        <w:t xml:space="preserve">Name: </w:t>
      </w:r>
      <w:r w:rsidR="00024275">
        <w:rPr>
          <w:rFonts w:ascii="Arial" w:eastAsia="GungsuhChe" w:hAnsi="Arial"/>
          <w:sz w:val="22"/>
          <w:szCs w:val="22"/>
        </w:rPr>
        <w:t>Mandy Morgan</w:t>
      </w:r>
    </w:p>
    <w:p w14:paraId="72A3D3EC" w14:textId="77777777" w:rsidR="00C14E20" w:rsidRDefault="00C14E20" w:rsidP="00C14E20">
      <w:pPr>
        <w:rPr>
          <w:rFonts w:ascii="Arial" w:eastAsia="GungsuhChe" w:hAnsi="Arial"/>
          <w:sz w:val="22"/>
          <w:szCs w:val="22"/>
        </w:rPr>
      </w:pPr>
    </w:p>
    <w:p w14:paraId="0D0B940D" w14:textId="77777777" w:rsidR="00C14E20" w:rsidRDefault="00C14E20" w:rsidP="00C14E20">
      <w:pPr>
        <w:rPr>
          <w:rFonts w:ascii="Arial" w:eastAsia="GungsuhChe" w:hAnsi="Arial"/>
          <w:sz w:val="22"/>
          <w:szCs w:val="22"/>
        </w:rPr>
      </w:pPr>
    </w:p>
    <w:p w14:paraId="72152491" w14:textId="0523E163" w:rsidR="00C14E20" w:rsidRDefault="45000062" w:rsidP="00C14E20">
      <w:pPr>
        <w:rPr>
          <w:rFonts w:ascii="Arial" w:eastAsia="GungsuhChe" w:hAnsi="Arial"/>
          <w:sz w:val="22"/>
          <w:szCs w:val="22"/>
        </w:rPr>
      </w:pPr>
      <w:r w:rsidRPr="45000062">
        <w:rPr>
          <w:rFonts w:ascii="Arial" w:eastAsia="GungsuhChe" w:hAnsi="Arial"/>
          <w:sz w:val="22"/>
          <w:szCs w:val="22"/>
        </w:rPr>
        <w:t xml:space="preserve">Role: Manager </w:t>
      </w:r>
    </w:p>
    <w:p w14:paraId="0E27B00A" w14:textId="77777777" w:rsidR="00C14E20" w:rsidRDefault="00C14E20" w:rsidP="00C14E20">
      <w:pPr>
        <w:rPr>
          <w:rFonts w:ascii="Arial" w:eastAsia="GungsuhChe" w:hAnsi="Arial"/>
          <w:sz w:val="22"/>
          <w:szCs w:val="22"/>
        </w:rPr>
      </w:pPr>
    </w:p>
    <w:p w14:paraId="60061E4C" w14:textId="77777777" w:rsidR="00C14E20" w:rsidRDefault="00C14E20" w:rsidP="00C14E20">
      <w:pPr>
        <w:rPr>
          <w:rFonts w:ascii="Arial" w:eastAsia="GungsuhChe" w:hAnsi="Arial"/>
          <w:sz w:val="22"/>
          <w:szCs w:val="22"/>
        </w:rPr>
      </w:pPr>
    </w:p>
    <w:p w14:paraId="48D9B75D" w14:textId="72F7B368" w:rsidR="00C14E20" w:rsidRDefault="45000062" w:rsidP="00C14E20">
      <w:pPr>
        <w:rPr>
          <w:rFonts w:ascii="Arial" w:eastAsia="GungsuhChe" w:hAnsi="Arial"/>
          <w:sz w:val="22"/>
          <w:szCs w:val="22"/>
        </w:rPr>
      </w:pPr>
      <w:r w:rsidRPr="45000062">
        <w:rPr>
          <w:rFonts w:ascii="Arial" w:eastAsia="GungsuhChe" w:hAnsi="Arial"/>
          <w:sz w:val="22"/>
          <w:szCs w:val="22"/>
        </w:rPr>
        <w:t xml:space="preserve">Date: </w:t>
      </w:r>
      <w:r w:rsidR="008F1974">
        <w:rPr>
          <w:rFonts w:ascii="Arial" w:eastAsia="GungsuhChe" w:hAnsi="Arial"/>
          <w:sz w:val="22"/>
          <w:szCs w:val="22"/>
        </w:rPr>
        <w:t>06/09/23</w:t>
      </w:r>
    </w:p>
    <w:p w14:paraId="44EAFD9C" w14:textId="77777777" w:rsidR="00C14E20" w:rsidRDefault="00C14E20" w:rsidP="00C14E20">
      <w:pPr>
        <w:rPr>
          <w:sz w:val="22"/>
          <w:szCs w:val="22"/>
        </w:rPr>
      </w:pPr>
    </w:p>
    <w:p w14:paraId="4B94D5A5" w14:textId="77777777" w:rsidR="008679CA" w:rsidRDefault="008679CA" w:rsidP="00C14E20"/>
    <w:sectPr w:rsidR="008679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AA5"/>
    <w:multiLevelType w:val="hybridMultilevel"/>
    <w:tmpl w:val="A0184AB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C1E5E"/>
    <w:multiLevelType w:val="hybridMultilevel"/>
    <w:tmpl w:val="5E5ED53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674456"/>
    <w:multiLevelType w:val="hybridMultilevel"/>
    <w:tmpl w:val="A8B6BB8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901DF5"/>
    <w:multiLevelType w:val="hybridMultilevel"/>
    <w:tmpl w:val="DAB02C8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42A1D"/>
    <w:multiLevelType w:val="hybridMultilevel"/>
    <w:tmpl w:val="9938700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087C35"/>
    <w:multiLevelType w:val="hybridMultilevel"/>
    <w:tmpl w:val="4B88FA8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524D2B"/>
    <w:multiLevelType w:val="hybridMultilevel"/>
    <w:tmpl w:val="72FCC82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1F05B1"/>
    <w:multiLevelType w:val="hybridMultilevel"/>
    <w:tmpl w:val="3230AB4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36724A"/>
    <w:multiLevelType w:val="hybridMultilevel"/>
    <w:tmpl w:val="CFFA229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786335"/>
    <w:multiLevelType w:val="hybridMultilevel"/>
    <w:tmpl w:val="7C66D520"/>
    <w:lvl w:ilvl="0" w:tplc="055637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305D18"/>
    <w:multiLevelType w:val="hybridMultilevel"/>
    <w:tmpl w:val="3CC6F6B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A20DF8"/>
    <w:multiLevelType w:val="hybridMultilevel"/>
    <w:tmpl w:val="465CB6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F166D6"/>
    <w:multiLevelType w:val="hybridMultilevel"/>
    <w:tmpl w:val="4C548268"/>
    <w:lvl w:ilvl="0" w:tplc="C3F8A652">
      <w:start w:val="8"/>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8B2E8E"/>
    <w:multiLevelType w:val="hybridMultilevel"/>
    <w:tmpl w:val="68B418E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9C54AC"/>
    <w:multiLevelType w:val="hybridMultilevel"/>
    <w:tmpl w:val="13E20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E4781F"/>
    <w:multiLevelType w:val="hybridMultilevel"/>
    <w:tmpl w:val="7D663D1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6F6EA9"/>
    <w:multiLevelType w:val="hybridMultilevel"/>
    <w:tmpl w:val="4B7E925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28244E"/>
    <w:multiLevelType w:val="hybridMultilevel"/>
    <w:tmpl w:val="BE2063C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230220"/>
    <w:multiLevelType w:val="hybridMultilevel"/>
    <w:tmpl w:val="64E083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964E61"/>
    <w:multiLevelType w:val="hybridMultilevel"/>
    <w:tmpl w:val="9656F85E"/>
    <w:lvl w:ilvl="0" w:tplc="5B72B462">
      <w:start w:val="2"/>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306E01"/>
    <w:multiLevelType w:val="hybridMultilevel"/>
    <w:tmpl w:val="C512EE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656D89"/>
    <w:multiLevelType w:val="hybridMultilevel"/>
    <w:tmpl w:val="19008D50"/>
    <w:lvl w:ilvl="0" w:tplc="796244FE">
      <w:start w:val="1"/>
      <w:numFmt w:val="bullet"/>
      <w:lvlText w:val="-"/>
      <w:lvlJc w:val="left"/>
      <w:pPr>
        <w:tabs>
          <w:tab w:val="num" w:pos="814"/>
        </w:tabs>
        <w:ind w:left="814" w:hanging="454"/>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9F157A"/>
    <w:multiLevelType w:val="hybridMultilevel"/>
    <w:tmpl w:val="EB68A19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0A2AC3"/>
    <w:multiLevelType w:val="hybridMultilevel"/>
    <w:tmpl w:val="1062E5E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76F1865"/>
    <w:multiLevelType w:val="hybridMultilevel"/>
    <w:tmpl w:val="26D2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D028D"/>
    <w:multiLevelType w:val="hybridMultilevel"/>
    <w:tmpl w:val="6FC687A6"/>
    <w:lvl w:ilvl="0" w:tplc="A7BC7F98">
      <w:start w:val="7"/>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A4763B"/>
    <w:multiLevelType w:val="hybridMultilevel"/>
    <w:tmpl w:val="1E3E8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78638A"/>
    <w:multiLevelType w:val="hybridMultilevel"/>
    <w:tmpl w:val="D82EE4B2"/>
    <w:lvl w:ilvl="0" w:tplc="D0027B28">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9E3584"/>
    <w:multiLevelType w:val="hybridMultilevel"/>
    <w:tmpl w:val="1A5A64C2"/>
    <w:lvl w:ilvl="0" w:tplc="0FAA3372">
      <w:start w:val="10"/>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D6E3646"/>
    <w:multiLevelType w:val="hybridMultilevel"/>
    <w:tmpl w:val="C02E580E"/>
    <w:lvl w:ilvl="0" w:tplc="2DC6681E">
      <w:start w:val="3"/>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EDD41EB"/>
    <w:multiLevelType w:val="hybridMultilevel"/>
    <w:tmpl w:val="79867474"/>
    <w:lvl w:ilvl="0" w:tplc="2DB4B384">
      <w:start w:val="9"/>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52222938">
    <w:abstractNumId w:val="19"/>
  </w:num>
  <w:num w:numId="2" w16cid:durableId="1245796407">
    <w:abstractNumId w:val="26"/>
  </w:num>
  <w:num w:numId="3" w16cid:durableId="2044480679">
    <w:abstractNumId w:val="29"/>
  </w:num>
  <w:num w:numId="4" w16cid:durableId="183638904">
    <w:abstractNumId w:val="25"/>
  </w:num>
  <w:num w:numId="5" w16cid:durableId="139732163">
    <w:abstractNumId w:val="12"/>
  </w:num>
  <w:num w:numId="6" w16cid:durableId="1540124578">
    <w:abstractNumId w:val="30"/>
  </w:num>
  <w:num w:numId="7" w16cid:durableId="1188955951">
    <w:abstractNumId w:val="28"/>
  </w:num>
  <w:num w:numId="8" w16cid:durableId="1398288668">
    <w:abstractNumId w:val="14"/>
  </w:num>
  <w:num w:numId="9" w16cid:durableId="1675063193">
    <w:abstractNumId w:val="9"/>
  </w:num>
  <w:num w:numId="10" w16cid:durableId="2048987539">
    <w:abstractNumId w:val="6"/>
  </w:num>
  <w:num w:numId="11" w16cid:durableId="1326862471">
    <w:abstractNumId w:val="22"/>
  </w:num>
  <w:num w:numId="12" w16cid:durableId="1417243243">
    <w:abstractNumId w:val="5"/>
  </w:num>
  <w:num w:numId="13" w16cid:durableId="1335455437">
    <w:abstractNumId w:val="23"/>
  </w:num>
  <w:num w:numId="14" w16cid:durableId="955327111">
    <w:abstractNumId w:val="2"/>
  </w:num>
  <w:num w:numId="15" w16cid:durableId="1216235095">
    <w:abstractNumId w:val="21"/>
  </w:num>
  <w:num w:numId="16" w16cid:durableId="261231009">
    <w:abstractNumId w:val="17"/>
  </w:num>
  <w:num w:numId="17" w16cid:durableId="1465657034">
    <w:abstractNumId w:val="27"/>
  </w:num>
  <w:num w:numId="18" w16cid:durableId="682245935">
    <w:abstractNumId w:val="7"/>
  </w:num>
  <w:num w:numId="19" w16cid:durableId="1819375971">
    <w:abstractNumId w:val="8"/>
  </w:num>
  <w:num w:numId="20" w16cid:durableId="145973316">
    <w:abstractNumId w:val="15"/>
  </w:num>
  <w:num w:numId="21" w16cid:durableId="810438534">
    <w:abstractNumId w:val="16"/>
  </w:num>
  <w:num w:numId="22" w16cid:durableId="339238784">
    <w:abstractNumId w:val="11"/>
  </w:num>
  <w:num w:numId="23" w16cid:durableId="457335069">
    <w:abstractNumId w:val="0"/>
  </w:num>
  <w:num w:numId="24" w16cid:durableId="796529852">
    <w:abstractNumId w:val="1"/>
  </w:num>
  <w:num w:numId="25" w16cid:durableId="1714422452">
    <w:abstractNumId w:val="13"/>
  </w:num>
  <w:num w:numId="26" w16cid:durableId="69357264">
    <w:abstractNumId w:val="4"/>
  </w:num>
  <w:num w:numId="27" w16cid:durableId="1798176899">
    <w:abstractNumId w:val="10"/>
  </w:num>
  <w:num w:numId="28" w16cid:durableId="372924936">
    <w:abstractNumId w:val="18"/>
  </w:num>
  <w:num w:numId="29" w16cid:durableId="168326484">
    <w:abstractNumId w:val="20"/>
  </w:num>
  <w:num w:numId="30" w16cid:durableId="797458089">
    <w:abstractNumId w:val="3"/>
  </w:num>
  <w:num w:numId="31" w16cid:durableId="19072992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C4"/>
    <w:rsid w:val="00024275"/>
    <w:rsid w:val="000C590D"/>
    <w:rsid w:val="000F1924"/>
    <w:rsid w:val="00165954"/>
    <w:rsid w:val="001901F3"/>
    <w:rsid w:val="0027305F"/>
    <w:rsid w:val="002F0F56"/>
    <w:rsid w:val="003974C5"/>
    <w:rsid w:val="00482AB6"/>
    <w:rsid w:val="004E6FD8"/>
    <w:rsid w:val="0057581F"/>
    <w:rsid w:val="005D1656"/>
    <w:rsid w:val="005D4816"/>
    <w:rsid w:val="005F34A4"/>
    <w:rsid w:val="00640A3C"/>
    <w:rsid w:val="006577BB"/>
    <w:rsid w:val="00672880"/>
    <w:rsid w:val="00700B2A"/>
    <w:rsid w:val="00727AC4"/>
    <w:rsid w:val="00757A42"/>
    <w:rsid w:val="007B6C3F"/>
    <w:rsid w:val="007D029D"/>
    <w:rsid w:val="007F6CB6"/>
    <w:rsid w:val="0083306D"/>
    <w:rsid w:val="008679CA"/>
    <w:rsid w:val="008778CD"/>
    <w:rsid w:val="008949B6"/>
    <w:rsid w:val="008F1974"/>
    <w:rsid w:val="008F1FAE"/>
    <w:rsid w:val="0092257A"/>
    <w:rsid w:val="009364E1"/>
    <w:rsid w:val="009C2769"/>
    <w:rsid w:val="00A70629"/>
    <w:rsid w:val="00A977DC"/>
    <w:rsid w:val="00AF4B9B"/>
    <w:rsid w:val="00B1739D"/>
    <w:rsid w:val="00B211BA"/>
    <w:rsid w:val="00B33EBA"/>
    <w:rsid w:val="00B518BE"/>
    <w:rsid w:val="00B97709"/>
    <w:rsid w:val="00C14E20"/>
    <w:rsid w:val="00C4083D"/>
    <w:rsid w:val="00C723D4"/>
    <w:rsid w:val="00CA6A62"/>
    <w:rsid w:val="00CB1C7A"/>
    <w:rsid w:val="00CF45A9"/>
    <w:rsid w:val="00D37B16"/>
    <w:rsid w:val="00D67822"/>
    <w:rsid w:val="00D77B99"/>
    <w:rsid w:val="00DB0CBB"/>
    <w:rsid w:val="00DF0D95"/>
    <w:rsid w:val="00E03DEA"/>
    <w:rsid w:val="00E06510"/>
    <w:rsid w:val="00E73101"/>
    <w:rsid w:val="00ED5900"/>
    <w:rsid w:val="00EF4313"/>
    <w:rsid w:val="00F62FFB"/>
    <w:rsid w:val="45000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6F2BC21C"/>
  <w15:chartTrackingRefBased/>
  <w15:docId w15:val="{07E7AD15-95BA-44EF-BBAA-DF3EC834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Would you like your pre-school children to come to an exciting new playgroup</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like your pre-school children to come to an exciting new playgroup</dc:title>
  <dc:subject/>
  <dc:creator>RONALD</dc:creator>
  <cp:keywords/>
  <cp:lastModifiedBy>roopal patel</cp:lastModifiedBy>
  <cp:revision>2</cp:revision>
  <cp:lastPrinted>2006-03-11T06:35:00Z</cp:lastPrinted>
  <dcterms:created xsi:type="dcterms:W3CDTF">2023-09-06T11:42:00Z</dcterms:created>
  <dcterms:modified xsi:type="dcterms:W3CDTF">2023-09-06T11:42:00Z</dcterms:modified>
</cp:coreProperties>
</file>